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宋体" w:hAnsi="宋体" w:cs="宋体"/>
          <w:color w:val="auto"/>
          <w:kern w:val="0"/>
          <w:szCs w:val="21"/>
        </w:rPr>
      </w:pPr>
      <w:r>
        <w:rPr>
          <w:rFonts w:hint="eastAsia"/>
          <w:color w:val="auto"/>
          <w:lang w:eastAsia="zh-CN"/>
        </w:rPr>
        <w:t>遵义市红花岗区人民医院16排CT机球管采购项目竞争性</w:t>
      </w:r>
      <w:r>
        <w:rPr>
          <w:rFonts w:hint="eastAsia"/>
          <w:color w:val="auto"/>
        </w:rPr>
        <w:t>磋商</w:t>
      </w:r>
      <w:r>
        <w:rPr>
          <w:rFonts w:hint="eastAsia"/>
          <w:color w:val="auto"/>
          <w:lang w:eastAsia="zh-CN"/>
        </w:rPr>
        <w:t>公告</w:t>
      </w:r>
    </w:p>
    <w:p>
      <w:pPr>
        <w:autoSpaceDE w:val="0"/>
        <w:autoSpaceDN w:val="0"/>
        <w:adjustRightInd w:val="0"/>
        <w:snapToGrid w:val="0"/>
        <w:spacing w:line="360" w:lineRule="auto"/>
        <w:jc w:val="left"/>
        <w:rPr>
          <w:rFonts w:ascii="宋体" w:hAnsi="宋体" w:cs="宋体"/>
          <w:color w:val="auto"/>
          <w:kern w:val="0"/>
          <w:szCs w:val="21"/>
        </w:rPr>
      </w:pPr>
    </w:p>
    <w:p>
      <w:pPr>
        <w:adjustRightInd w:val="0"/>
        <w:snapToGrid w:val="0"/>
        <w:spacing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u w:val="single"/>
          <w:lang w:eastAsia="zh-CN"/>
        </w:rPr>
        <w:t>贵州永立中正工程项目管理有限公司</w:t>
      </w:r>
      <w:r>
        <w:rPr>
          <w:rFonts w:hint="eastAsia" w:ascii="宋体" w:hAnsi="宋体" w:eastAsia="宋体" w:cs="宋体"/>
          <w:color w:val="auto"/>
          <w:sz w:val="24"/>
          <w:szCs w:val="24"/>
        </w:rPr>
        <w:t>受</w:t>
      </w:r>
      <w:r>
        <w:rPr>
          <w:rFonts w:hint="eastAsia" w:ascii="宋体" w:hAnsi="宋体" w:eastAsia="宋体" w:cs="宋体"/>
          <w:color w:val="auto"/>
          <w:sz w:val="24"/>
          <w:szCs w:val="24"/>
          <w:u w:val="single"/>
          <w:lang w:eastAsia="zh-CN"/>
        </w:rPr>
        <w:t>遵义市红花岗区人民医院</w:t>
      </w:r>
      <w:r>
        <w:rPr>
          <w:rFonts w:hint="eastAsia" w:ascii="宋体" w:hAnsi="宋体" w:eastAsia="宋体" w:cs="宋体"/>
          <w:color w:val="auto"/>
          <w:sz w:val="24"/>
          <w:szCs w:val="24"/>
        </w:rPr>
        <w:t>的委托，对</w:t>
      </w:r>
      <w:r>
        <w:rPr>
          <w:rFonts w:hint="eastAsia" w:ascii="宋体" w:hAnsi="宋体" w:eastAsia="宋体" w:cs="宋体"/>
          <w:color w:val="auto"/>
          <w:sz w:val="24"/>
          <w:szCs w:val="24"/>
          <w:u w:val="single"/>
          <w:lang w:eastAsia="zh-CN"/>
        </w:rPr>
        <w:t>遵义市红花岗区人民医院16排CT机球管采购项目</w:t>
      </w:r>
      <w:r>
        <w:rPr>
          <w:rFonts w:hint="eastAsia" w:ascii="宋体" w:hAnsi="宋体" w:eastAsia="宋体" w:cs="宋体"/>
          <w:color w:val="auto"/>
          <w:sz w:val="24"/>
          <w:szCs w:val="24"/>
        </w:rPr>
        <w:t>进行竞争性磋商采购，现采用</w:t>
      </w:r>
      <w:r>
        <w:rPr>
          <w:rFonts w:hint="eastAsia" w:ascii="宋体" w:hAnsi="宋体" w:eastAsia="宋体" w:cs="宋体"/>
          <w:color w:val="auto"/>
          <w:sz w:val="24"/>
          <w:szCs w:val="24"/>
          <w:u w:val="single"/>
        </w:rPr>
        <w:t>发布竞争性磋商公告</w:t>
      </w:r>
      <w:r>
        <w:rPr>
          <w:rFonts w:hint="eastAsia" w:ascii="宋体" w:hAnsi="宋体" w:eastAsia="宋体" w:cs="宋体"/>
          <w:color w:val="auto"/>
          <w:sz w:val="24"/>
          <w:szCs w:val="24"/>
        </w:rPr>
        <w:t>的方式，邀请符合资格条件的供应商参与竞争性磋商采购活动。</w:t>
      </w:r>
    </w:p>
    <w:p>
      <w:pPr>
        <w:adjustRightInd w:val="0"/>
        <w:snapToGrid w:val="0"/>
        <w:spacing w:line="360" w:lineRule="auto"/>
        <w:outlineLvl w:val="0"/>
        <w:rPr>
          <w:rFonts w:hint="eastAsia" w:ascii="宋体" w:hAnsi="宋体" w:eastAsia="宋体" w:cs="宋体"/>
          <w:b/>
          <w:color w:val="auto"/>
          <w:sz w:val="24"/>
          <w:szCs w:val="24"/>
        </w:rPr>
      </w:pPr>
      <w:bookmarkStart w:id="0" w:name="_Toc16767"/>
      <w:r>
        <w:rPr>
          <w:rFonts w:hint="eastAsia" w:ascii="宋体" w:hAnsi="宋体" w:eastAsia="宋体" w:cs="宋体"/>
          <w:b/>
          <w:color w:val="auto"/>
          <w:sz w:val="24"/>
          <w:szCs w:val="24"/>
        </w:rPr>
        <w:t>一、采购项目基本概况</w:t>
      </w:r>
      <w:bookmarkEnd w:id="0"/>
    </w:p>
    <w:p>
      <w:pPr>
        <w:adjustRightInd w:val="0"/>
        <w:snapToGrid w:val="0"/>
        <w:spacing w:line="360" w:lineRule="auto"/>
        <w:ind w:firstLine="600" w:firstLineChars="25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1、采购项目名称：</w:t>
      </w:r>
      <w:r>
        <w:rPr>
          <w:rFonts w:hint="eastAsia" w:ascii="宋体" w:hAnsi="宋体" w:eastAsia="宋体" w:cs="宋体"/>
          <w:color w:val="auto"/>
          <w:sz w:val="24"/>
          <w:szCs w:val="24"/>
          <w:u w:val="single"/>
          <w:lang w:eastAsia="zh-CN"/>
        </w:rPr>
        <w:t>遵义市红花岗区人民医院16排CT机球管采购项目</w:t>
      </w:r>
    </w:p>
    <w:p>
      <w:pPr>
        <w:adjustRightInd w:val="0"/>
        <w:snapToGrid w:val="0"/>
        <w:spacing w:line="360" w:lineRule="auto"/>
        <w:ind w:firstLine="600" w:firstLineChars="250"/>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rPr>
        <w:t>2、采购单位名称：</w:t>
      </w:r>
      <w:r>
        <w:rPr>
          <w:rFonts w:hint="eastAsia" w:ascii="宋体" w:hAnsi="宋体" w:eastAsia="宋体" w:cs="宋体"/>
          <w:color w:val="auto"/>
          <w:sz w:val="24"/>
          <w:szCs w:val="24"/>
          <w:u w:val="single"/>
          <w:lang w:eastAsia="zh-CN"/>
        </w:rPr>
        <w:t>遵义市红花岗区人民医院</w:t>
      </w:r>
    </w:p>
    <w:p>
      <w:pPr>
        <w:adjustRightInd w:val="0"/>
        <w:snapToGrid w:val="0"/>
        <w:spacing w:line="360" w:lineRule="auto"/>
        <w:ind w:firstLine="600" w:firstLineChars="25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3、采购项目编号：</w:t>
      </w:r>
      <w:r>
        <w:rPr>
          <w:rFonts w:hint="eastAsia" w:ascii="宋体" w:hAnsi="宋体" w:eastAsia="宋体" w:cs="宋体"/>
          <w:color w:val="auto"/>
          <w:sz w:val="24"/>
          <w:szCs w:val="24"/>
          <w:u w:val="single"/>
          <w:lang w:eastAsia="zh-CN"/>
        </w:rPr>
        <w:t>黔永立ZB-202301706号</w:t>
      </w:r>
    </w:p>
    <w:p>
      <w:pPr>
        <w:adjustRightInd w:val="0"/>
        <w:snapToGrid w:val="0"/>
        <w:spacing w:line="360" w:lineRule="auto"/>
        <w:rPr>
          <w:rFonts w:hint="default" w:ascii="宋体" w:hAnsi="宋体" w:eastAsia="宋体" w:cs="宋体"/>
          <w:b/>
          <w:color w:val="auto"/>
          <w:sz w:val="24"/>
          <w:szCs w:val="24"/>
          <w:u w:val="none"/>
          <w:lang w:val="en-US"/>
        </w:rPr>
      </w:pPr>
      <w:r>
        <w:rPr>
          <w:rFonts w:hint="eastAsia" w:ascii="宋体" w:hAnsi="宋体" w:eastAsia="宋体" w:cs="宋体"/>
          <w:color w:val="auto"/>
          <w:sz w:val="24"/>
          <w:szCs w:val="24"/>
        </w:rPr>
        <w:t xml:space="preserve">     4、</w:t>
      </w:r>
      <w:r>
        <w:rPr>
          <w:rFonts w:hint="eastAsia" w:ascii="宋体" w:hAnsi="宋体" w:eastAsia="宋体" w:cs="宋体"/>
          <w:color w:val="auto"/>
          <w:kern w:val="0"/>
          <w:sz w:val="24"/>
          <w:szCs w:val="24"/>
          <w:lang w:val="en-US" w:eastAsia="zh-CN" w:bidi="ar-SA"/>
        </w:rPr>
        <w:t>采购主要内容</w:t>
      </w:r>
      <w:r>
        <w:rPr>
          <w:rFonts w:hint="eastAsia" w:ascii="宋体" w:hAnsi="宋体" w:eastAsia="宋体" w:cs="宋体"/>
          <w:color w:val="auto"/>
          <w:sz w:val="24"/>
          <w:szCs w:val="24"/>
        </w:rPr>
        <w:t>：</w:t>
      </w:r>
      <w:r>
        <w:rPr>
          <w:rFonts w:hint="eastAsia" w:ascii="宋体" w:hAnsi="宋体" w:eastAsia="宋体" w:cs="宋体"/>
          <w:color w:val="auto"/>
          <w:sz w:val="24"/>
          <w:szCs w:val="24"/>
          <w:u w:val="single"/>
          <w:lang w:eastAsia="zh-CN"/>
        </w:rPr>
        <w:t>16排CT球管</w:t>
      </w:r>
      <w:r>
        <w:rPr>
          <w:rFonts w:hint="eastAsia" w:ascii="宋体" w:hAnsi="宋体" w:eastAsia="宋体" w:cs="宋体"/>
          <w:color w:val="auto"/>
          <w:sz w:val="24"/>
          <w:szCs w:val="24"/>
          <w:u w:val="single"/>
          <w:lang w:val="en-US" w:eastAsia="zh-CN"/>
        </w:rPr>
        <w:t>1套</w:t>
      </w:r>
    </w:p>
    <w:p>
      <w:pPr>
        <w:numPr>
          <w:ilvl w:val="0"/>
          <w:numId w:val="1"/>
        </w:numPr>
        <w:adjustRightInd w:val="0"/>
        <w:snapToGrid w:val="0"/>
        <w:spacing w:line="360" w:lineRule="auto"/>
        <w:outlineLvl w:val="0"/>
        <w:rPr>
          <w:rFonts w:hint="eastAsia" w:ascii="宋体" w:hAnsi="宋体" w:eastAsia="宋体" w:cs="宋体"/>
          <w:bCs/>
          <w:color w:val="auto"/>
          <w:sz w:val="24"/>
          <w:szCs w:val="24"/>
        </w:rPr>
      </w:pPr>
      <w:bookmarkStart w:id="1" w:name="_Toc9946"/>
      <w:r>
        <w:rPr>
          <w:rFonts w:hint="eastAsia" w:ascii="宋体" w:hAnsi="宋体" w:eastAsia="宋体" w:cs="宋体"/>
          <w:b/>
          <w:color w:val="auto"/>
          <w:sz w:val="24"/>
          <w:szCs w:val="24"/>
        </w:rPr>
        <w:t>采购预算:</w:t>
      </w:r>
      <w:bookmarkEnd w:id="1"/>
      <w:r>
        <w:rPr>
          <w:rFonts w:hint="eastAsia" w:ascii="宋体" w:hAnsi="宋体" w:eastAsia="宋体" w:cs="宋体"/>
          <w:b/>
          <w:color w:val="auto"/>
          <w:sz w:val="24"/>
          <w:szCs w:val="24"/>
          <w:lang w:val="en-US" w:eastAsia="zh-CN"/>
        </w:rPr>
        <w:t>18</w:t>
      </w:r>
      <w:r>
        <w:rPr>
          <w:rFonts w:hint="eastAsia" w:ascii="宋体" w:hAnsi="宋体" w:eastAsia="宋体" w:cs="宋体"/>
          <w:b/>
          <w:color w:val="auto"/>
          <w:sz w:val="24"/>
          <w:szCs w:val="24"/>
        </w:rPr>
        <w:t>万元</w:t>
      </w:r>
    </w:p>
    <w:p>
      <w:pPr>
        <w:adjustRightInd w:val="0"/>
        <w:snapToGrid w:val="0"/>
        <w:spacing w:line="360" w:lineRule="auto"/>
        <w:outlineLvl w:val="0"/>
        <w:rPr>
          <w:rFonts w:hint="eastAsia" w:ascii="宋体" w:hAnsi="宋体" w:eastAsia="宋体" w:cs="宋体"/>
          <w:b/>
          <w:color w:val="auto"/>
          <w:sz w:val="24"/>
          <w:szCs w:val="24"/>
        </w:rPr>
      </w:pPr>
      <w:bookmarkStart w:id="2" w:name="_Toc7745"/>
      <w:r>
        <w:rPr>
          <w:rFonts w:hint="eastAsia" w:ascii="宋体" w:hAnsi="宋体" w:eastAsia="宋体" w:cs="宋体"/>
          <w:b/>
          <w:color w:val="auto"/>
          <w:sz w:val="24"/>
          <w:szCs w:val="24"/>
        </w:rPr>
        <w:t>三、</w:t>
      </w: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资格条件：</w:t>
      </w:r>
      <w:bookmarkEnd w:id="2"/>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供应商基本资格条件：</w:t>
      </w:r>
    </w:p>
    <w:p>
      <w:pPr>
        <w:numPr>
          <w:ilvl w:val="0"/>
          <w:numId w:val="0"/>
        </w:numPr>
        <w:adjustRightInd w:val="0"/>
        <w:snapToGrid w:val="0"/>
        <w:spacing w:line="360" w:lineRule="auto"/>
        <w:ind w:firstLine="240" w:firstLineChars="100"/>
        <w:rPr>
          <w:rFonts w:hint="eastAsia" w:ascii="宋体" w:hAnsi="宋体" w:eastAsia="宋体" w:cs="宋体"/>
          <w:color w:val="auto"/>
          <w:sz w:val="24"/>
          <w:szCs w:val="24"/>
          <w:lang w:val="en-US" w:eastAsia="zh-CN"/>
        </w:rPr>
      </w:pPr>
      <w:bookmarkStart w:id="3" w:name="bookmark12"/>
      <w:r>
        <w:rPr>
          <w:rFonts w:hint="eastAsia" w:ascii="宋体" w:hAnsi="宋体" w:eastAsia="宋体" w:cs="宋体"/>
          <w:color w:val="auto"/>
          <w:sz w:val="24"/>
          <w:szCs w:val="24"/>
          <w:lang w:val="en-US" w:eastAsia="zh-CN"/>
        </w:rPr>
        <w:t>1</w:t>
      </w:r>
      <w:bookmarkEnd w:id="3"/>
      <w:r>
        <w:rPr>
          <w:rFonts w:hint="eastAsia" w:ascii="宋体" w:hAnsi="宋体" w:eastAsia="宋体" w:cs="宋体"/>
          <w:color w:val="auto"/>
          <w:sz w:val="24"/>
          <w:szCs w:val="24"/>
          <w:lang w:val="en-US" w:eastAsia="zh-CN"/>
        </w:rPr>
        <w:t>）具有独立承担民事责任的能力：供应商应为具有独立承担民事责任的能力的法人、其他组织或者自然人（法人提供合法有效的营业执照副本复印件，事业单位提供事业单位法人证书复印件，自然人应提供身份证原件及复印件）；</w:t>
      </w:r>
    </w:p>
    <w:p>
      <w:pPr>
        <w:numPr>
          <w:ilvl w:val="0"/>
          <w:numId w:val="0"/>
        </w:numPr>
        <w:adjustRightInd w:val="0"/>
        <w:snapToGrid w:val="0"/>
        <w:spacing w:line="360" w:lineRule="auto"/>
        <w:ind w:firstLine="240" w:firstLineChars="100"/>
        <w:rPr>
          <w:rFonts w:hint="eastAsia" w:ascii="宋体" w:hAnsi="宋体" w:eastAsia="宋体" w:cs="宋体"/>
          <w:color w:val="auto"/>
          <w:sz w:val="24"/>
          <w:szCs w:val="24"/>
          <w:lang w:val="en-US" w:eastAsia="zh-CN"/>
        </w:rPr>
      </w:pPr>
      <w:bookmarkStart w:id="4" w:name="bookmark13"/>
      <w:r>
        <w:rPr>
          <w:rFonts w:hint="eastAsia" w:ascii="宋体" w:hAnsi="宋体" w:eastAsia="宋体" w:cs="宋体"/>
          <w:color w:val="auto"/>
          <w:sz w:val="24"/>
          <w:szCs w:val="24"/>
          <w:lang w:val="en-US" w:eastAsia="zh-CN"/>
        </w:rPr>
        <w:t>2</w:t>
      </w:r>
      <w:bookmarkEnd w:id="4"/>
      <w:r>
        <w:rPr>
          <w:rFonts w:hint="eastAsia" w:ascii="宋体" w:hAnsi="宋体" w:eastAsia="宋体" w:cs="宋体"/>
          <w:color w:val="auto"/>
          <w:sz w:val="24"/>
          <w:szCs w:val="24"/>
          <w:lang w:val="en-US" w:eastAsia="zh-CN"/>
        </w:rPr>
        <w:t>）具有良好的商业信誉和健全的财务会计制度：</w:t>
      </w:r>
      <w:bookmarkStart w:id="5" w:name="bookmark14"/>
      <w:r>
        <w:rPr>
          <w:rFonts w:hint="eastAsia" w:ascii="宋体" w:hAnsi="宋体" w:eastAsia="宋体" w:cs="宋体"/>
          <w:color w:val="auto"/>
          <w:sz w:val="24"/>
          <w:szCs w:val="24"/>
          <w:lang w:val="en-US" w:eastAsia="zh-CN"/>
        </w:rPr>
        <w:t>提供财务状况报告材料（经第三方合法审计机构出具的2021年度或2022年度财务审计报告或投标截止时间前连续三个月财务报表，新注册成立未满一年的企业(以营业执照公司成立时间为准)提供基本开户银行出具的有效的资信证明；</w:t>
      </w:r>
    </w:p>
    <w:p>
      <w:pPr>
        <w:numPr>
          <w:ilvl w:val="0"/>
          <w:numId w:val="0"/>
        </w:numPr>
        <w:adjustRightInd w:val="0"/>
        <w:snapToGrid w:val="0"/>
        <w:spacing w:line="360" w:lineRule="auto"/>
        <w:ind w:firstLine="240" w:firstLineChars="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bookmarkEnd w:id="5"/>
      <w:r>
        <w:rPr>
          <w:rFonts w:hint="eastAsia" w:ascii="宋体" w:hAnsi="宋体" w:eastAsia="宋体" w:cs="宋体"/>
          <w:color w:val="auto"/>
          <w:sz w:val="24"/>
          <w:szCs w:val="24"/>
          <w:lang w:val="en-US" w:eastAsia="zh-CN"/>
        </w:rPr>
        <w:t>）具有履行合同所需设备和专业技术能力证明材料：提供具备履行合同所需设备和专 业技术能力的承诺（格式自拟）加盖供应商公章；</w:t>
      </w:r>
    </w:p>
    <w:p>
      <w:pPr>
        <w:numPr>
          <w:ilvl w:val="0"/>
          <w:numId w:val="0"/>
        </w:numPr>
        <w:adjustRightInd w:val="0"/>
        <w:snapToGrid w:val="0"/>
        <w:spacing w:line="360" w:lineRule="auto"/>
        <w:ind w:firstLine="240" w:firstLineChars="100"/>
        <w:rPr>
          <w:rFonts w:hint="eastAsia" w:ascii="宋体" w:hAnsi="宋体" w:eastAsia="宋体" w:cs="宋体"/>
          <w:color w:val="auto"/>
          <w:sz w:val="24"/>
          <w:szCs w:val="24"/>
          <w:lang w:val="en-US" w:eastAsia="zh-CN"/>
        </w:rPr>
      </w:pPr>
      <w:bookmarkStart w:id="6" w:name="bookmark15"/>
      <w:r>
        <w:rPr>
          <w:rFonts w:hint="eastAsia" w:ascii="宋体" w:hAnsi="宋体" w:eastAsia="宋体" w:cs="宋体"/>
          <w:color w:val="auto"/>
          <w:sz w:val="24"/>
          <w:szCs w:val="24"/>
          <w:lang w:val="en-US" w:eastAsia="zh-CN"/>
        </w:rPr>
        <w:t>4</w:t>
      </w:r>
      <w:bookmarkEnd w:id="6"/>
      <w:r>
        <w:rPr>
          <w:rFonts w:hint="eastAsia" w:ascii="宋体" w:hAnsi="宋体" w:eastAsia="宋体" w:cs="宋体"/>
          <w:color w:val="auto"/>
          <w:sz w:val="24"/>
          <w:szCs w:val="24"/>
          <w:lang w:val="en-US" w:eastAsia="zh-CN"/>
        </w:rPr>
        <w:t>）具有依法缴纳（申报）税收和社会保障资金的良好记录：提供2022年至投标截止时间前任意3个月的缴纳税收和社会保障资金的证明资料,未发生缴税情况的，须提供零申报证明，即提供企 业所在地税务部门出具的申报证明或加盖税务机关公章的申报表或自行在网上申报系统中 打印的已申报报表。依法免税的，须提供供应商所在地税务部门出具的相应证明（复印件或扫描件加盖供应商公章）；</w:t>
      </w:r>
    </w:p>
    <w:p>
      <w:pPr>
        <w:numPr>
          <w:ilvl w:val="0"/>
          <w:numId w:val="0"/>
        </w:numPr>
        <w:adjustRightInd w:val="0"/>
        <w:snapToGrid w:val="0"/>
        <w:spacing w:line="360" w:lineRule="auto"/>
        <w:ind w:firstLine="240" w:firstLineChars="100"/>
        <w:rPr>
          <w:rFonts w:hint="eastAsia" w:ascii="宋体" w:hAnsi="宋体" w:eastAsia="宋体" w:cs="宋体"/>
          <w:color w:val="auto"/>
          <w:sz w:val="24"/>
          <w:szCs w:val="24"/>
          <w:lang w:val="en-US" w:eastAsia="zh-CN"/>
        </w:rPr>
      </w:pPr>
      <w:bookmarkStart w:id="7" w:name="bookmark16"/>
      <w:r>
        <w:rPr>
          <w:rFonts w:hint="eastAsia" w:ascii="宋体" w:hAnsi="宋体" w:eastAsia="宋体" w:cs="宋体"/>
          <w:color w:val="auto"/>
          <w:sz w:val="24"/>
          <w:szCs w:val="24"/>
          <w:lang w:val="en-US" w:eastAsia="zh-CN"/>
        </w:rPr>
        <w:t>5</w:t>
      </w:r>
      <w:bookmarkEnd w:id="7"/>
      <w:r>
        <w:rPr>
          <w:rFonts w:hint="eastAsia" w:ascii="宋体" w:hAnsi="宋体" w:eastAsia="宋体" w:cs="宋体"/>
          <w:color w:val="auto"/>
          <w:sz w:val="24"/>
          <w:szCs w:val="24"/>
          <w:lang w:val="en-US" w:eastAsia="zh-CN"/>
        </w:rPr>
        <w:t>）参加本次政府采购活动前三年内，在经营活动中没有重大违法记录：提供参加采购 活动前3年内在经营活动中没有重大违法记录的书面声明（格式自拟）加盖供应商公章；</w:t>
      </w:r>
    </w:p>
    <w:p>
      <w:pPr>
        <w:numPr>
          <w:ilvl w:val="0"/>
          <w:numId w:val="0"/>
        </w:numPr>
        <w:adjustRightInd w:val="0"/>
        <w:snapToGrid w:val="0"/>
        <w:spacing w:line="360" w:lineRule="auto"/>
        <w:ind w:firstLine="240" w:firstLineChars="100"/>
        <w:rPr>
          <w:rFonts w:hint="eastAsia" w:ascii="宋体" w:hAnsi="宋体" w:eastAsia="宋体" w:cs="宋体"/>
          <w:color w:val="auto"/>
          <w:sz w:val="24"/>
          <w:szCs w:val="24"/>
          <w:lang w:val="en-US" w:eastAsia="zh-CN"/>
        </w:rPr>
      </w:pPr>
      <w:bookmarkStart w:id="8" w:name="bookmark17"/>
      <w:r>
        <w:rPr>
          <w:rFonts w:hint="eastAsia" w:ascii="宋体" w:hAnsi="宋体" w:eastAsia="宋体" w:cs="宋体"/>
          <w:color w:val="auto"/>
          <w:sz w:val="24"/>
          <w:szCs w:val="24"/>
          <w:lang w:val="en-US" w:eastAsia="zh-CN"/>
        </w:rPr>
        <w:t>6</w:t>
      </w:r>
      <w:bookmarkEnd w:id="8"/>
      <w:r>
        <w:rPr>
          <w:rFonts w:hint="eastAsia" w:ascii="宋体" w:hAnsi="宋体" w:eastAsia="宋体" w:cs="宋体"/>
          <w:color w:val="auto"/>
          <w:sz w:val="24"/>
          <w:szCs w:val="24"/>
          <w:lang w:val="en-US" w:eastAsia="zh-CN"/>
        </w:rPr>
        <w:t>）法律行政法规规定的其他条件：参加本次政府采购活动前没有被列入失信被执行人、重大税收违法案件当事人名单或执行期已结束。（代理机构在投标截止时间后登陆“信用中国”查询，查询起止时间：投标截止时间前三年内）。</w:t>
      </w:r>
    </w:p>
    <w:p>
      <w:pPr>
        <w:numPr>
          <w:ilvl w:val="0"/>
          <w:numId w:val="0"/>
        </w:numPr>
        <w:adjustRightInd w:val="0"/>
        <w:snapToGrid w:val="0"/>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特定资格条件：具备医疗器械</w:t>
      </w:r>
      <w:r>
        <w:rPr>
          <w:rFonts w:hint="eastAsia" w:ascii="宋体" w:hAnsi="宋体" w:eastAsia="宋体" w:cs="宋体"/>
          <w:color w:val="auto"/>
          <w:sz w:val="24"/>
          <w:szCs w:val="24"/>
          <w:lang w:eastAsia="zh-CN"/>
        </w:rPr>
        <w:t>生产或</w:t>
      </w:r>
      <w:r>
        <w:rPr>
          <w:rFonts w:hint="eastAsia" w:ascii="宋体" w:hAnsi="宋体" w:eastAsia="宋体" w:cs="宋体"/>
          <w:color w:val="auto"/>
          <w:sz w:val="24"/>
          <w:szCs w:val="24"/>
        </w:rPr>
        <w:t>经营企业许可证或医疗器械经营备案证明。</w:t>
      </w:r>
    </w:p>
    <w:p>
      <w:pPr>
        <w:adjustRightInd w:val="0"/>
        <w:snapToGrid w:val="0"/>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本项目不接受联合体投标。</w:t>
      </w:r>
    </w:p>
    <w:p>
      <w:pPr>
        <w:adjustRightInd w:val="0"/>
        <w:snapToGrid w:val="0"/>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4、其他说明。</w:t>
      </w:r>
    </w:p>
    <w:p>
      <w:pPr>
        <w:adjustRightInd w:val="0"/>
        <w:snapToGrid w:val="0"/>
        <w:spacing w:line="360" w:lineRule="auto"/>
        <w:rPr>
          <w:rFonts w:hint="eastAsia" w:ascii="宋体" w:hAnsi="宋体" w:eastAsia="宋体" w:cs="宋体"/>
          <w:color w:val="auto"/>
          <w:sz w:val="24"/>
          <w:szCs w:val="24"/>
          <w:shd w:val="clear" w:color="auto" w:fill="F1F9FE"/>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）非法人组织参与投标需提供的相关证明材料。</w:t>
      </w:r>
    </w:p>
    <w:p>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）资格证明文件复印件须加盖</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公章。</w:t>
      </w:r>
    </w:p>
    <w:p>
      <w:pPr>
        <w:tabs>
          <w:tab w:val="left" w:pos="420"/>
        </w:tabs>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5、</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有下列情形之一的，视为无效投标（</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p>
    <w:p>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（1）有一项资格证明文件未提交的；</w:t>
      </w:r>
    </w:p>
    <w:p>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（2）提供不符合要求或虚假资格证明文件的；</w:t>
      </w:r>
    </w:p>
    <w:p>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（3）资格证明文件过了有效期的；</w:t>
      </w:r>
    </w:p>
    <w:p>
      <w:pPr>
        <w:adjustRightInd w:val="0"/>
        <w:snapToGrid w:val="0"/>
        <w:spacing w:line="360" w:lineRule="auto"/>
        <w:ind w:firstLine="405"/>
        <w:rPr>
          <w:rFonts w:hint="eastAsia" w:ascii="宋体" w:hAnsi="宋体" w:eastAsia="宋体" w:cs="宋体"/>
          <w:color w:val="auto"/>
          <w:sz w:val="24"/>
          <w:szCs w:val="24"/>
        </w:rPr>
      </w:pPr>
      <w:r>
        <w:rPr>
          <w:rFonts w:hint="eastAsia" w:ascii="宋体" w:hAnsi="宋体" w:eastAsia="宋体" w:cs="宋体"/>
          <w:color w:val="auto"/>
          <w:sz w:val="24"/>
          <w:szCs w:val="24"/>
        </w:rPr>
        <w:t>（4）资格证明文件复印件未加盖</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公章的。</w:t>
      </w:r>
    </w:p>
    <w:p>
      <w:pPr>
        <w:adjustRightInd w:val="0"/>
        <w:snapToGrid w:val="0"/>
        <w:spacing w:line="360" w:lineRule="auto"/>
        <w:outlineLvl w:val="0"/>
        <w:rPr>
          <w:rFonts w:hint="eastAsia" w:ascii="宋体" w:hAnsi="宋体" w:eastAsia="宋体" w:cs="宋体"/>
          <w:b/>
          <w:color w:val="auto"/>
          <w:sz w:val="24"/>
          <w:szCs w:val="24"/>
        </w:rPr>
      </w:pPr>
      <w:bookmarkStart w:id="9" w:name="_Toc25392"/>
      <w:r>
        <w:rPr>
          <w:rFonts w:hint="eastAsia" w:ascii="宋体" w:hAnsi="宋体" w:eastAsia="宋体" w:cs="宋体"/>
          <w:b/>
          <w:color w:val="auto"/>
          <w:sz w:val="24"/>
          <w:szCs w:val="24"/>
        </w:rPr>
        <w:t>四、获取磋商文件的时间、地点、方式及磋商文件售价</w:t>
      </w:r>
      <w:bookmarkEnd w:id="9"/>
    </w:p>
    <w:p>
      <w:pPr>
        <w:adjustRightInd w:val="0"/>
        <w:snapToGrid w:val="0"/>
        <w:spacing w:line="360" w:lineRule="auto"/>
        <w:ind w:firstLine="480" w:firstLineChars="200"/>
        <w:outlineLvl w:val="0"/>
        <w:rPr>
          <w:rFonts w:hint="eastAsia" w:ascii="宋体" w:hAnsi="宋体" w:eastAsia="宋体" w:cs="宋体"/>
          <w:color w:val="auto"/>
          <w:sz w:val="24"/>
          <w:szCs w:val="24"/>
        </w:rPr>
      </w:pPr>
      <w:bookmarkStart w:id="10" w:name="_Toc19721"/>
      <w:r>
        <w:rPr>
          <w:rFonts w:hint="eastAsia" w:ascii="宋体" w:hAnsi="宋体" w:eastAsia="宋体" w:cs="宋体"/>
          <w:color w:val="auto"/>
          <w:sz w:val="24"/>
          <w:szCs w:val="24"/>
        </w:rPr>
        <w:t>1、凡有意参加磋商采购活动的，请于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202</w:t>
      </w: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u w:val="single"/>
        </w:rPr>
        <w:t>年</w:t>
      </w:r>
      <w:r>
        <w:rPr>
          <w:rFonts w:hint="eastAsia" w:ascii="宋体" w:hAnsi="宋体" w:eastAsia="宋体" w:cs="宋体"/>
          <w:color w:val="auto"/>
          <w:sz w:val="24"/>
          <w:szCs w:val="24"/>
          <w:u w:val="single"/>
          <w:lang w:val="en-US" w:eastAsia="zh-CN"/>
        </w:rPr>
        <w:t xml:space="preserve"> 6 </w:t>
      </w:r>
      <w:r>
        <w:rPr>
          <w:rFonts w:hint="eastAsia" w:ascii="宋体" w:hAnsi="宋体" w:eastAsia="宋体" w:cs="宋体"/>
          <w:color w:val="auto"/>
          <w:sz w:val="24"/>
          <w:szCs w:val="24"/>
          <w:u w:val="single"/>
        </w:rPr>
        <w:t>月</w:t>
      </w:r>
      <w:r>
        <w:rPr>
          <w:rFonts w:hint="eastAsia" w:ascii="宋体" w:hAnsi="宋体" w:eastAsia="宋体" w:cs="宋体"/>
          <w:color w:val="auto"/>
          <w:sz w:val="24"/>
          <w:szCs w:val="24"/>
          <w:u w:val="single"/>
          <w:lang w:val="en-US" w:eastAsia="zh-CN"/>
        </w:rPr>
        <w:t xml:space="preserve">2 </w:t>
      </w:r>
      <w:r>
        <w:rPr>
          <w:rFonts w:hint="eastAsia" w:ascii="宋体" w:hAnsi="宋体" w:eastAsia="宋体" w:cs="宋体"/>
          <w:color w:val="auto"/>
          <w:sz w:val="24"/>
          <w:szCs w:val="24"/>
          <w:u w:val="single"/>
        </w:rPr>
        <w:t xml:space="preserve">日起至 </w:t>
      </w:r>
      <w:r>
        <w:rPr>
          <w:rFonts w:hint="eastAsia" w:ascii="宋体" w:hAnsi="宋体" w:eastAsia="宋体" w:cs="宋体"/>
          <w:color w:val="auto"/>
          <w:sz w:val="24"/>
          <w:szCs w:val="24"/>
          <w:u w:val="single"/>
          <w:lang w:eastAsia="zh-CN"/>
        </w:rPr>
        <w:t>202</w:t>
      </w:r>
      <w:r>
        <w:rPr>
          <w:rFonts w:hint="eastAsia" w:ascii="宋体" w:hAnsi="宋体" w:eastAsia="宋体" w:cs="宋体"/>
          <w:color w:val="auto"/>
          <w:sz w:val="24"/>
          <w:szCs w:val="24"/>
          <w:u w:val="single"/>
          <w:lang w:val="en-US" w:eastAsia="zh-CN"/>
        </w:rPr>
        <w:t>3</w:t>
      </w:r>
      <w:bookmarkStart w:id="17" w:name="_GoBack"/>
      <w:bookmarkEnd w:id="17"/>
      <w:r>
        <w:rPr>
          <w:rFonts w:hint="eastAsia" w:ascii="宋体" w:hAnsi="宋体" w:eastAsia="宋体" w:cs="宋体"/>
          <w:color w:val="auto"/>
          <w:sz w:val="24"/>
          <w:szCs w:val="24"/>
          <w:u w:val="single"/>
        </w:rPr>
        <w:t>年</w:t>
      </w:r>
      <w:r>
        <w:rPr>
          <w:rFonts w:hint="eastAsia" w:ascii="宋体" w:hAnsi="宋体" w:eastAsia="宋体" w:cs="宋体"/>
          <w:color w:val="auto"/>
          <w:sz w:val="24"/>
          <w:szCs w:val="24"/>
          <w:u w:val="single"/>
          <w:lang w:val="en-US" w:eastAsia="zh-CN"/>
        </w:rPr>
        <w:t>6</w:t>
      </w:r>
      <w:r>
        <w:rPr>
          <w:rFonts w:hint="eastAsia" w:ascii="宋体" w:hAnsi="宋体" w:eastAsia="宋体" w:cs="宋体"/>
          <w:color w:val="auto"/>
          <w:sz w:val="24"/>
          <w:szCs w:val="24"/>
          <w:u w:val="single"/>
        </w:rPr>
        <w:t>月</w:t>
      </w:r>
      <w:r>
        <w:rPr>
          <w:rFonts w:hint="eastAsia" w:ascii="宋体" w:hAnsi="宋体" w:eastAsia="宋体" w:cs="宋体"/>
          <w:color w:val="auto"/>
          <w:sz w:val="24"/>
          <w:szCs w:val="24"/>
          <w:u w:val="single"/>
          <w:lang w:val="en-US" w:eastAsia="zh-CN"/>
        </w:rPr>
        <w:t>8</w:t>
      </w:r>
      <w:r>
        <w:rPr>
          <w:rFonts w:hint="eastAsia" w:ascii="宋体" w:hAnsi="宋体" w:eastAsia="宋体" w:cs="宋体"/>
          <w:color w:val="auto"/>
          <w:sz w:val="24"/>
          <w:szCs w:val="24"/>
          <w:u w:val="single"/>
        </w:rPr>
        <w:t>日</w:t>
      </w:r>
      <w:r>
        <w:rPr>
          <w:rFonts w:hint="eastAsia" w:ascii="宋体" w:hAnsi="宋体" w:eastAsia="宋体" w:cs="宋体"/>
          <w:color w:val="auto"/>
          <w:sz w:val="24"/>
          <w:szCs w:val="24"/>
        </w:rPr>
        <w:t>(节假日除外)，每日上午</w:t>
      </w:r>
      <w:r>
        <w:rPr>
          <w:rFonts w:hint="eastAsia" w:ascii="宋体" w:hAnsi="宋体" w:eastAsia="宋体" w:cs="宋体"/>
          <w:color w:val="auto"/>
          <w:sz w:val="24"/>
          <w:szCs w:val="24"/>
          <w:u w:val="single"/>
        </w:rPr>
        <w:t xml:space="preserve"> 8:30 </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rPr>
        <w:t xml:space="preserve"> 12:00 </w:t>
      </w:r>
      <w:r>
        <w:rPr>
          <w:rFonts w:hint="eastAsia" w:ascii="宋体" w:hAnsi="宋体" w:eastAsia="宋体" w:cs="宋体"/>
          <w:color w:val="auto"/>
          <w:sz w:val="24"/>
          <w:szCs w:val="24"/>
        </w:rPr>
        <w:t>、下午</w:t>
      </w:r>
      <w:r>
        <w:rPr>
          <w:rFonts w:hint="eastAsia" w:ascii="宋体" w:hAnsi="宋体" w:eastAsia="宋体" w:cs="宋体"/>
          <w:color w:val="auto"/>
          <w:sz w:val="24"/>
          <w:szCs w:val="24"/>
          <w:u w:val="single"/>
        </w:rPr>
        <w:t xml:space="preserve"> 14:30 </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rPr>
        <w:t xml:space="preserve"> 17:00 </w:t>
      </w:r>
      <w:r>
        <w:rPr>
          <w:rFonts w:hint="eastAsia" w:ascii="宋体" w:hAnsi="宋体" w:eastAsia="宋体" w:cs="宋体"/>
          <w:color w:val="auto"/>
          <w:sz w:val="24"/>
          <w:szCs w:val="24"/>
        </w:rPr>
        <w:t>(北京时间)，</w:t>
      </w:r>
      <w:r>
        <w:rPr>
          <w:rFonts w:hint="eastAsia" w:ascii="宋体" w:hAnsi="宋体" w:eastAsia="宋体" w:cs="宋体"/>
          <w:color w:val="auto"/>
          <w:sz w:val="24"/>
          <w:szCs w:val="24"/>
          <w:lang w:eastAsia="zh-CN"/>
        </w:rPr>
        <w:t>法定代表人</w:t>
      </w:r>
      <w:r>
        <w:rPr>
          <w:rFonts w:hint="eastAsia" w:ascii="宋体" w:hAnsi="宋体" w:eastAsia="宋体" w:cs="宋体"/>
          <w:color w:val="auto"/>
          <w:sz w:val="24"/>
          <w:szCs w:val="24"/>
        </w:rPr>
        <w:t>持</w:t>
      </w:r>
      <w:bookmarkStart w:id="11" w:name="OLE_LINK1"/>
      <w:r>
        <w:rPr>
          <w:rFonts w:hint="eastAsia" w:ascii="宋体" w:hAnsi="宋体" w:eastAsia="宋体" w:cs="宋体"/>
          <w:color w:val="auto"/>
          <w:sz w:val="24"/>
          <w:szCs w:val="24"/>
          <w:lang w:eastAsia="zh-CN"/>
        </w:rPr>
        <w:t>法定代表人身份证明原件及身份证复印件及营业执照复印件（加盖公章）或委托代理人持法人授权委托书原件及授权代理人身份证复印件</w:t>
      </w:r>
      <w:r>
        <w:rPr>
          <w:rFonts w:hint="eastAsia" w:ascii="宋体" w:hAnsi="宋体" w:eastAsia="宋体" w:cs="宋体"/>
          <w:color w:val="auto"/>
          <w:sz w:val="24"/>
          <w:szCs w:val="24"/>
        </w:rPr>
        <w:t>及</w:t>
      </w:r>
      <w:r>
        <w:rPr>
          <w:rFonts w:hint="eastAsia" w:ascii="宋体" w:hAnsi="宋体" w:eastAsia="宋体" w:cs="宋体"/>
          <w:color w:val="auto"/>
          <w:sz w:val="24"/>
          <w:szCs w:val="24"/>
          <w:lang w:eastAsia="zh-CN"/>
        </w:rPr>
        <w:t>营业执照</w:t>
      </w:r>
      <w:r>
        <w:rPr>
          <w:rFonts w:hint="eastAsia" w:ascii="宋体" w:hAnsi="宋体" w:eastAsia="宋体" w:cs="宋体"/>
          <w:color w:val="auto"/>
          <w:sz w:val="24"/>
          <w:szCs w:val="24"/>
        </w:rPr>
        <w:t>复印件</w:t>
      </w:r>
      <w:bookmarkEnd w:id="11"/>
      <w:r>
        <w:rPr>
          <w:rFonts w:hint="eastAsia" w:ascii="宋体" w:hAnsi="宋体" w:eastAsia="宋体" w:cs="宋体"/>
          <w:color w:val="auto"/>
          <w:sz w:val="24"/>
          <w:szCs w:val="24"/>
          <w:lang w:eastAsia="zh-CN"/>
        </w:rPr>
        <w:t>（加盖公章）</w:t>
      </w:r>
      <w:r>
        <w:rPr>
          <w:rFonts w:hint="eastAsia" w:ascii="宋体" w:hAnsi="宋体" w:eastAsia="宋体" w:cs="宋体"/>
          <w:color w:val="auto"/>
          <w:sz w:val="24"/>
          <w:szCs w:val="24"/>
        </w:rPr>
        <w:t>到</w:t>
      </w:r>
      <w:r>
        <w:rPr>
          <w:rFonts w:hint="eastAsia" w:ascii="宋体" w:hAnsi="宋体" w:eastAsia="宋体" w:cs="宋体"/>
          <w:color w:val="auto"/>
          <w:sz w:val="24"/>
          <w:szCs w:val="24"/>
          <w:u w:val="single"/>
          <w:lang w:eastAsia="zh-CN"/>
        </w:rPr>
        <w:t>贵州省遵义市红花岗区星力城b馆b1栋505</w:t>
      </w:r>
      <w:r>
        <w:rPr>
          <w:rFonts w:hint="eastAsia" w:ascii="宋体" w:hAnsi="宋体" w:eastAsia="宋体" w:cs="宋体"/>
          <w:color w:val="auto"/>
          <w:sz w:val="24"/>
          <w:szCs w:val="24"/>
        </w:rPr>
        <w:t>购买磋商文件</w:t>
      </w:r>
      <w:r>
        <w:rPr>
          <w:rFonts w:hint="eastAsia" w:ascii="宋体" w:hAnsi="宋体" w:eastAsia="宋体" w:cs="宋体"/>
          <w:color w:val="auto"/>
          <w:sz w:val="24"/>
          <w:szCs w:val="24"/>
          <w:highlight w:val="none"/>
        </w:rPr>
        <w:t>。</w:t>
      </w:r>
      <w:bookmarkEnd w:id="10"/>
      <w:r>
        <w:rPr>
          <w:rFonts w:hint="eastAsia" w:ascii="宋体" w:hAnsi="宋体" w:eastAsia="宋体" w:cs="宋体"/>
          <w:bCs/>
          <w:color w:val="auto"/>
          <w:sz w:val="24"/>
          <w:szCs w:val="24"/>
          <w:highlight w:val="none"/>
        </w:rPr>
        <w:t>（谢绝邮寄）</w:t>
      </w:r>
    </w:p>
    <w:p>
      <w:pPr>
        <w:adjustRightInd w:val="0"/>
        <w:snapToGrid w:val="0"/>
        <w:spacing w:line="360" w:lineRule="auto"/>
        <w:ind w:firstLine="480" w:firstLineChars="200"/>
        <w:outlineLvl w:val="0"/>
        <w:rPr>
          <w:rFonts w:hint="eastAsia" w:ascii="宋体" w:hAnsi="宋体" w:eastAsia="宋体" w:cs="宋体"/>
          <w:color w:val="auto"/>
          <w:sz w:val="24"/>
          <w:szCs w:val="24"/>
        </w:rPr>
      </w:pPr>
      <w:bookmarkStart w:id="12" w:name="_Toc3893"/>
      <w:r>
        <w:rPr>
          <w:rFonts w:hint="eastAsia" w:ascii="宋体" w:hAnsi="宋体" w:eastAsia="宋体" w:cs="宋体"/>
          <w:color w:val="auto"/>
          <w:sz w:val="24"/>
          <w:szCs w:val="24"/>
        </w:rPr>
        <w:t>2、磋商文件每份人民币</w:t>
      </w:r>
      <w:r>
        <w:rPr>
          <w:rFonts w:hint="eastAsia" w:ascii="宋体" w:hAnsi="宋体" w:eastAsia="宋体" w:cs="宋体"/>
          <w:color w:val="auto"/>
          <w:sz w:val="24"/>
          <w:szCs w:val="24"/>
          <w:u w:val="single"/>
          <w:lang w:val="en-US" w:eastAsia="zh-CN"/>
        </w:rPr>
        <w:t xml:space="preserve"> 300</w:t>
      </w:r>
      <w:r>
        <w:rPr>
          <w:rFonts w:hint="eastAsia" w:ascii="宋体" w:hAnsi="宋体" w:eastAsia="宋体" w:cs="宋体"/>
          <w:color w:val="auto"/>
          <w:sz w:val="24"/>
          <w:szCs w:val="24"/>
        </w:rPr>
        <w:t>元，售后不退。</w:t>
      </w:r>
      <w:bookmarkEnd w:id="12"/>
    </w:p>
    <w:p>
      <w:pPr>
        <w:adjustRightInd w:val="0"/>
        <w:snapToGrid w:val="0"/>
        <w:spacing w:line="360" w:lineRule="auto"/>
        <w:outlineLvl w:val="0"/>
        <w:rPr>
          <w:rFonts w:hint="eastAsia" w:ascii="宋体" w:hAnsi="宋体" w:eastAsia="宋体" w:cs="宋体"/>
          <w:b/>
          <w:color w:val="auto"/>
          <w:sz w:val="24"/>
          <w:szCs w:val="24"/>
        </w:rPr>
      </w:pPr>
      <w:bookmarkStart w:id="13" w:name="_Toc1915"/>
      <w:r>
        <w:rPr>
          <w:rFonts w:hint="eastAsia" w:ascii="宋体" w:hAnsi="宋体" w:eastAsia="宋体" w:cs="宋体"/>
          <w:b/>
          <w:color w:val="auto"/>
          <w:sz w:val="24"/>
          <w:szCs w:val="24"/>
        </w:rPr>
        <w:t>五、响应文件提交的截止时间、开启时间及地点</w:t>
      </w:r>
      <w:bookmarkEnd w:id="13"/>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1、提交首次响应文件的截止时间为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202</w:t>
      </w: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6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lang w:val="en-US" w:eastAsia="zh-CN"/>
        </w:rPr>
        <w:t xml:space="preserve"> 12 </w:t>
      </w:r>
      <w:r>
        <w:rPr>
          <w:rFonts w:hint="eastAsia" w:ascii="宋体" w:hAnsi="宋体" w:eastAsia="宋体" w:cs="宋体"/>
          <w:color w:val="auto"/>
          <w:sz w:val="24"/>
          <w:szCs w:val="24"/>
        </w:rPr>
        <w:t>日</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10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时</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00  </w:t>
      </w:r>
      <w:r>
        <w:rPr>
          <w:rFonts w:hint="eastAsia" w:ascii="宋体" w:hAnsi="宋体" w:eastAsia="宋体" w:cs="宋体"/>
          <w:color w:val="auto"/>
          <w:sz w:val="24"/>
          <w:szCs w:val="24"/>
        </w:rPr>
        <w:t>分（北京时间），地点为</w:t>
      </w:r>
      <w:r>
        <w:rPr>
          <w:rFonts w:hint="eastAsia" w:ascii="宋体" w:hAnsi="宋体" w:eastAsia="宋体" w:cs="宋体"/>
          <w:color w:val="auto"/>
          <w:sz w:val="24"/>
          <w:szCs w:val="24"/>
          <w:u w:val="single"/>
          <w:lang w:eastAsia="zh-CN"/>
        </w:rPr>
        <w:t>贵州省遵义市红花岗区星力城b馆b1栋505</w:t>
      </w:r>
      <w:r>
        <w:rPr>
          <w:rFonts w:hint="eastAsia" w:ascii="宋体" w:hAnsi="宋体" w:eastAsia="宋体" w:cs="宋体"/>
          <w:color w:val="auto"/>
          <w:sz w:val="24"/>
          <w:szCs w:val="24"/>
        </w:rPr>
        <w:t>。在截止时间后送达的响应文件为无效文件，采购人、采购代理机构或者磋商小组应当拒收。</w:t>
      </w:r>
    </w:p>
    <w:p>
      <w:pPr>
        <w:tabs>
          <w:tab w:val="left" w:pos="360"/>
        </w:tabs>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2、首次响应文件的开启时间及地点与提交首次响应文件的截止时间及地点为同一时间及地点。</w:t>
      </w:r>
    </w:p>
    <w:p>
      <w:pPr>
        <w:adjustRightInd w:val="0"/>
        <w:snapToGrid w:val="0"/>
        <w:spacing w:line="360" w:lineRule="auto"/>
        <w:outlineLvl w:val="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六、</w:t>
      </w:r>
      <w:r>
        <w:rPr>
          <w:rFonts w:hint="eastAsia" w:ascii="宋体" w:hAnsi="宋体" w:eastAsia="宋体" w:cs="宋体"/>
          <w:b/>
          <w:color w:val="auto"/>
          <w:sz w:val="24"/>
          <w:szCs w:val="24"/>
          <w:lang w:eastAsia="zh-CN"/>
        </w:rPr>
        <w:t>磋商保证金</w:t>
      </w:r>
    </w:p>
    <w:p>
      <w:pPr>
        <w:adjustRightInd w:val="0"/>
        <w:snapToGrid w:val="0"/>
        <w:spacing w:line="360" w:lineRule="auto"/>
        <w:outlineLvl w:val="0"/>
        <w:rPr>
          <w:rFonts w:hint="eastAsia" w:ascii="宋体" w:hAnsi="宋体" w:eastAsia="宋体" w:cs="宋体"/>
          <w:color w:val="auto"/>
          <w:sz w:val="24"/>
          <w:szCs w:val="24"/>
          <w:lang w:eastAsia="zh-CN"/>
        </w:rPr>
      </w:pPr>
      <w:bookmarkStart w:id="14" w:name="_Toc26743"/>
      <w:r>
        <w:rPr>
          <w:rFonts w:hint="eastAsia" w:ascii="宋体" w:hAnsi="宋体" w:eastAsia="宋体" w:cs="宋体"/>
          <w:color w:val="auto"/>
          <w:sz w:val="24"/>
          <w:szCs w:val="24"/>
          <w:lang w:eastAsia="zh-CN"/>
        </w:rPr>
        <w:t>本项目不收取磋商保证金</w:t>
      </w:r>
    </w:p>
    <w:p>
      <w:pPr>
        <w:adjustRightInd w:val="0"/>
        <w:snapToGrid w:val="0"/>
        <w:spacing w:line="360" w:lineRule="auto"/>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七、采购项目联系人姓名和电话</w:t>
      </w:r>
      <w:bookmarkEnd w:id="14"/>
    </w:p>
    <w:p>
      <w:pPr>
        <w:adjustRightInd w:val="0"/>
        <w:snapToGrid w:val="0"/>
        <w:spacing w:line="360" w:lineRule="auto"/>
        <w:ind w:firstLine="480" w:firstLineChars="200"/>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rPr>
        <w:t>采 购 人：</w:t>
      </w:r>
      <w:r>
        <w:rPr>
          <w:rFonts w:hint="eastAsia" w:ascii="宋体" w:hAnsi="宋体" w:eastAsia="宋体" w:cs="宋体"/>
          <w:color w:val="auto"/>
          <w:sz w:val="24"/>
          <w:szCs w:val="24"/>
          <w:u w:val="single"/>
          <w:lang w:eastAsia="zh-CN"/>
        </w:rPr>
        <w:t>遵义市红花岗区人民医院</w:t>
      </w:r>
    </w:p>
    <w:p>
      <w:pPr>
        <w:adjustRightInd w:val="0"/>
        <w:snapToGrid w:val="0"/>
        <w:spacing w:line="360" w:lineRule="auto"/>
        <w:ind w:firstLine="480" w:firstLineChars="200"/>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电    话：</w:t>
      </w:r>
      <w:r>
        <w:rPr>
          <w:rFonts w:hint="eastAsia" w:ascii="宋体" w:hAnsi="宋体" w:eastAsia="宋体" w:cs="宋体"/>
          <w:color w:val="auto"/>
          <w:sz w:val="24"/>
          <w:szCs w:val="24"/>
          <w:u w:val="single"/>
          <w:lang w:val="en-US" w:eastAsia="zh-CN"/>
        </w:rPr>
        <w:t>13312318088</w:t>
      </w:r>
    </w:p>
    <w:p>
      <w:pPr>
        <w:adjustRightInd w:val="0"/>
        <w:snapToGrid w:val="0"/>
        <w:spacing w:line="360" w:lineRule="auto"/>
        <w:ind w:firstLine="480" w:firstLineChars="200"/>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lang w:eastAsia="zh-CN"/>
        </w:rPr>
        <w:t>遵义市红花岗区万里路</w:t>
      </w:r>
    </w:p>
    <w:p>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名称：</w:t>
      </w:r>
      <w:r>
        <w:rPr>
          <w:rFonts w:hint="eastAsia" w:ascii="宋体" w:hAnsi="宋体" w:cs="宋体"/>
          <w:color w:val="auto"/>
          <w:sz w:val="24"/>
          <w:highlight w:val="none"/>
          <w:u w:val="single"/>
          <w:lang w:eastAsia="zh-CN"/>
        </w:rPr>
        <w:t>贵州永立中正工程项目管理有限公司</w:t>
      </w:r>
    </w:p>
    <w:p>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地址：</w:t>
      </w:r>
      <w:r>
        <w:rPr>
          <w:rFonts w:hint="eastAsia" w:ascii="宋体" w:hAnsi="宋体" w:cs="宋体"/>
          <w:color w:val="auto"/>
          <w:sz w:val="24"/>
          <w:highlight w:val="none"/>
          <w:u w:val="single"/>
          <w:lang w:eastAsia="zh-CN"/>
        </w:rPr>
        <w:t>贵州省遵义市汇川区人民路国投综合大楼1幢12-16号</w:t>
      </w:r>
    </w:p>
    <w:p>
      <w:pPr>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联系方式：</w:t>
      </w:r>
      <w:bookmarkStart w:id="15" w:name="_Toc28359010"/>
      <w:bookmarkStart w:id="16" w:name="_Toc28359087"/>
      <w:r>
        <w:rPr>
          <w:rFonts w:hint="eastAsia" w:ascii="宋体" w:hAnsi="宋体" w:cs="宋体"/>
          <w:color w:val="auto"/>
          <w:sz w:val="24"/>
          <w:highlight w:val="none"/>
          <w:u w:val="single"/>
          <w:lang w:val="en-US" w:eastAsia="zh-CN"/>
        </w:rPr>
        <w:t>15186094192</w:t>
      </w:r>
    </w:p>
    <w:bookmarkEnd w:id="15"/>
    <w:bookmarkEnd w:id="16"/>
    <w:p>
      <w:pPr>
        <w:pStyle w:val="3"/>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项目联系人：</w:t>
      </w:r>
      <w:r>
        <w:rPr>
          <w:rFonts w:hint="eastAsia" w:ascii="宋体" w:hAnsi="宋体" w:eastAsia="宋体" w:cs="宋体"/>
          <w:color w:val="auto"/>
          <w:sz w:val="24"/>
          <w:szCs w:val="24"/>
          <w:highlight w:val="none"/>
          <w:u w:val="single"/>
          <w:lang w:eastAsia="zh-CN"/>
        </w:rPr>
        <w:t>吴</w:t>
      </w:r>
      <w:r>
        <w:rPr>
          <w:rFonts w:hint="eastAsia" w:hAnsi="宋体" w:cs="宋体"/>
          <w:color w:val="auto"/>
          <w:sz w:val="24"/>
          <w:szCs w:val="24"/>
          <w:highlight w:val="none"/>
          <w:u w:val="single"/>
          <w:lang w:eastAsia="zh-CN"/>
        </w:rPr>
        <w:t>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54C9AC"/>
    <w:multiLevelType w:val="singleLevel"/>
    <w:tmpl w:val="5754C9AC"/>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4ZjRlMzEyZWZlZTlmZDc1MGUxYzFhZWU0NmM0NDYifQ=="/>
  </w:docVars>
  <w:rsids>
    <w:rsidRoot w:val="65AD78CE"/>
    <w:rsid w:val="62444AC8"/>
    <w:rsid w:val="65AD78CE"/>
    <w:rsid w:val="7D501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jc w:val="center"/>
      <w:outlineLvl w:val="0"/>
    </w:pPr>
    <w:rPr>
      <w:rFonts w:eastAsia="黑体"/>
      <w:b/>
      <w:bCs/>
      <w:sz w:val="32"/>
      <w:szCs w:val="20"/>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toc 1"/>
    <w:basedOn w:val="1"/>
    <w:next w:val="1"/>
    <w:qFormat/>
    <w:uiPriority w:val="0"/>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8">
    <w:name w:val="Default"/>
    <w:qFormat/>
    <w:uiPriority w:val="0"/>
    <w:pPr>
      <w:widowControl w:val="0"/>
      <w:autoSpaceDE w:val="0"/>
      <w:autoSpaceDN w:val="0"/>
      <w:adjustRightInd w:val="0"/>
    </w:pPr>
    <w:rPr>
      <w:rFonts w:ascii="宋体" w:hAnsi="宋体" w:eastAsia="Calibri"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1587</Words>
  <Characters>1676</Characters>
  <Lines>0</Lines>
  <Paragraphs>0</Paragraphs>
  <TotalTime>2</TotalTime>
  <ScaleCrop>false</ScaleCrop>
  <LinksUpToDate>false</LinksUpToDate>
  <CharactersWithSpaces>1742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2023-06-01T09:15:00Z</dcterms:created>
  <dc:creator>人品爆表的人儿</dc:creator>
  <cp:lastModifiedBy>人品爆表的人儿</cp:lastModifiedBy>
  <dcterms:modified xsi:type="dcterms:W3CDTF">2023-06-02T03:37:44Z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B879A3798925470A9CFA201AC35804CE_13</vt:lpwstr>
  </property>
</Properties>
</file>